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8D9C1" w14:textId="3DDDBBC2" w:rsidR="00F37800" w:rsidRPr="00CE5543" w:rsidRDefault="00F37800" w:rsidP="00655BBE">
      <w:pPr>
        <w:spacing w:after="0" w:line="208" w:lineRule="auto"/>
        <w:jc w:val="center"/>
        <w:rPr>
          <w:rFonts w:asciiTheme="majorHAnsi" w:hAnsiTheme="majorHAnsi" w:cstheme="majorHAnsi"/>
          <w:b/>
          <w:color w:val="ED7D31" w:themeColor="accent2"/>
          <w:sz w:val="32"/>
          <w:szCs w:val="32"/>
        </w:rPr>
      </w:pPr>
      <w:r w:rsidRPr="00CE5543">
        <w:rPr>
          <w:rFonts w:asciiTheme="majorHAnsi" w:hAnsiTheme="majorHAnsi" w:cstheme="majorHAnsi"/>
          <w:b/>
          <w:color w:val="ED7D31" w:themeColor="accent2"/>
          <w:sz w:val="32"/>
          <w:szCs w:val="32"/>
        </w:rPr>
        <w:t>Kentucky Health Information Exchange</w:t>
      </w:r>
    </w:p>
    <w:p w14:paraId="2E06BFE5" w14:textId="615894FE" w:rsidR="00F37800" w:rsidRDefault="00655BBE" w:rsidP="00655BBE">
      <w:pPr>
        <w:spacing w:line="276" w:lineRule="auto"/>
        <w:jc w:val="center"/>
        <w:rPr>
          <w:rFonts w:asciiTheme="majorHAnsi" w:hAnsiTheme="majorHAnsi" w:cstheme="majorHAnsi"/>
          <w:b/>
          <w:color w:val="ED7D31" w:themeColor="accent2"/>
          <w:sz w:val="32"/>
          <w:szCs w:val="32"/>
        </w:rPr>
      </w:pPr>
      <w:r>
        <w:rPr>
          <w:rFonts w:asciiTheme="majorHAnsi" w:hAnsiTheme="majorHAnsi" w:cstheme="majorHAnsi"/>
          <w:b/>
          <w:color w:val="ED7D31" w:themeColor="accent2"/>
          <w:sz w:val="32"/>
          <w:szCs w:val="32"/>
        </w:rPr>
        <w:t>Integrates with kynect resources</w:t>
      </w:r>
    </w:p>
    <w:p w14:paraId="79E4FD11" w14:textId="1289E26D" w:rsidR="00655BBE" w:rsidRPr="00655BBE" w:rsidRDefault="00655BBE" w:rsidP="00655BBE">
      <w:pPr>
        <w:spacing w:line="252" w:lineRule="auto"/>
        <w:jc w:val="both"/>
        <w:rPr>
          <w:rFonts w:asciiTheme="minorHAnsi" w:hAnsiTheme="minorHAnsi" w:cstheme="minorHAnsi"/>
          <w:color w:val="5B9BD5" w:themeColor="accent1"/>
          <w:spacing w:val="-6"/>
          <w:sz w:val="28"/>
          <w:szCs w:val="28"/>
        </w:rPr>
      </w:pPr>
      <w:r w:rsidRPr="00655BBE">
        <w:rPr>
          <w:rFonts w:asciiTheme="minorHAnsi" w:hAnsiTheme="minorHAnsi" w:cstheme="minorHAnsi"/>
          <w:color w:val="5B9BD5" w:themeColor="accent1"/>
          <w:spacing w:val="-6"/>
          <w:sz w:val="28"/>
          <w:szCs w:val="28"/>
        </w:rPr>
        <w:t>KHIE is excited to announce new functionality available in the ePartnerViewer!</w:t>
      </w:r>
    </w:p>
    <w:p w14:paraId="60CD5E26" w14:textId="77777777" w:rsidR="00655BBE" w:rsidRPr="00655BBE" w:rsidRDefault="00655BBE" w:rsidP="00655BBE">
      <w:pPr>
        <w:jc w:val="both"/>
        <w:rPr>
          <w:rFonts w:asciiTheme="minorHAnsi" w:hAnsiTheme="minorHAnsi" w:cstheme="minorHAnsi"/>
          <w:color w:val="5B9BD5" w:themeColor="accent1"/>
          <w:spacing w:val="-6"/>
          <w:sz w:val="28"/>
          <w:szCs w:val="28"/>
        </w:rPr>
      </w:pPr>
      <w:r w:rsidRPr="00655BBE">
        <w:rPr>
          <w:rFonts w:asciiTheme="minorHAnsi" w:hAnsiTheme="minorHAnsi" w:cstheme="minorHAnsi"/>
          <w:color w:val="5B9BD5" w:themeColor="accent1"/>
          <w:spacing w:val="-6"/>
          <w:sz w:val="28"/>
          <w:szCs w:val="28"/>
        </w:rPr>
        <w:t xml:space="preserve">As a result of the new integration with kynect resources, KHIE now offers a direct link to kynect resources that enables users to create referrals to much needed community resources.  </w:t>
      </w:r>
    </w:p>
    <w:p w14:paraId="41A1C414" w14:textId="77777777" w:rsidR="00655BBE" w:rsidRPr="00655BBE" w:rsidRDefault="00655BBE" w:rsidP="00655BBE">
      <w:pPr>
        <w:spacing w:line="252" w:lineRule="auto"/>
        <w:jc w:val="both"/>
        <w:rPr>
          <w:rFonts w:asciiTheme="minorHAnsi" w:hAnsiTheme="minorHAnsi" w:cstheme="minorHAnsi"/>
          <w:color w:val="5B9BD5" w:themeColor="accent1"/>
          <w:spacing w:val="-6"/>
          <w:sz w:val="28"/>
          <w:szCs w:val="28"/>
        </w:rPr>
      </w:pPr>
      <w:r w:rsidRPr="00655BBE">
        <w:rPr>
          <w:rFonts w:asciiTheme="minorHAnsi" w:hAnsiTheme="minorHAnsi" w:cstheme="minorHAnsi"/>
          <w:color w:val="5B9BD5" w:themeColor="accent1"/>
          <w:spacing w:val="-6"/>
          <w:sz w:val="28"/>
          <w:szCs w:val="28"/>
        </w:rPr>
        <w:t>The topic of addressing social determinants of health (SDoH) has played a crucial role in the development of this new functionality in the ePartnerViewer.  KHIE has already been collecting SDoH details from ICD and LOINC coding as well as sharing kynect resources’ SDoH assessment results. The new integration with kynect resources enables us to continue the quest to improve health and reduce health disparities for Kentuckians.</w:t>
      </w:r>
    </w:p>
    <w:p w14:paraId="75EBF8CC" w14:textId="77777777" w:rsidR="00655BBE" w:rsidRPr="00655BBE" w:rsidRDefault="00655BBE" w:rsidP="00655BBE">
      <w:pPr>
        <w:spacing w:line="252" w:lineRule="auto"/>
        <w:jc w:val="both"/>
        <w:rPr>
          <w:rFonts w:asciiTheme="minorHAnsi" w:hAnsiTheme="minorHAnsi" w:cstheme="minorHAnsi"/>
          <w:color w:val="5B9BD5" w:themeColor="accent1"/>
          <w:spacing w:val="-6"/>
          <w:sz w:val="28"/>
          <w:szCs w:val="28"/>
        </w:rPr>
      </w:pPr>
      <w:r w:rsidRPr="00655BBE">
        <w:rPr>
          <w:rFonts w:asciiTheme="minorHAnsi" w:hAnsiTheme="minorHAnsi" w:cstheme="minorHAnsi"/>
          <w:color w:val="5B9BD5" w:themeColor="accent1"/>
          <w:spacing w:val="-6"/>
          <w:sz w:val="28"/>
          <w:szCs w:val="28"/>
        </w:rPr>
        <w:t>We would like to encourage you to use the new link whenever a patient needs additional support programs or services.  kynect resources, is part of the Cabinet for Health and Family Services kynect brand and in partnership with United Way of Kentucky, kynect resources offers over 14,000 community-based organizations across the Commonwealth.  These organizations provide services that help Kentuckians during challenging times, with needs like food insecurity, transportation needs, housing concerns, health, education and much more.     </w:t>
      </w:r>
    </w:p>
    <w:p w14:paraId="35A12B98" w14:textId="40081C75" w:rsidR="00655BBE" w:rsidRPr="00655BBE" w:rsidRDefault="00655BBE" w:rsidP="00655BBE">
      <w:pPr>
        <w:spacing w:line="252" w:lineRule="auto"/>
        <w:jc w:val="both"/>
        <w:rPr>
          <w:rFonts w:asciiTheme="minorHAnsi" w:hAnsiTheme="minorHAnsi" w:cstheme="minorHAnsi"/>
          <w:color w:val="5B9BD5" w:themeColor="accent1"/>
          <w:spacing w:val="-6"/>
          <w:sz w:val="28"/>
          <w:szCs w:val="28"/>
        </w:rPr>
      </w:pPr>
      <w:r w:rsidRPr="00655BBE">
        <w:rPr>
          <w:rFonts w:asciiTheme="minorHAnsi" w:hAnsiTheme="minorHAnsi" w:cstheme="minorHAnsi"/>
          <w:color w:val="5B9BD5" w:themeColor="accent1"/>
          <w:spacing w:val="-6"/>
          <w:sz w:val="28"/>
          <w:szCs w:val="28"/>
        </w:rPr>
        <w:t xml:space="preserve">If you are not familiar with kynect resources, please take a few minutes to learn about the services offered by visiting </w:t>
      </w:r>
      <w:hyperlink r:id="rId10" w:history="1">
        <w:r w:rsidRPr="00655BBE">
          <w:rPr>
            <w:rFonts w:asciiTheme="minorHAnsi" w:hAnsiTheme="minorHAnsi" w:cstheme="minorHAnsi"/>
            <w:color w:val="5B9BD5" w:themeColor="accent1"/>
            <w:spacing w:val="-6"/>
            <w:sz w:val="28"/>
            <w:szCs w:val="28"/>
          </w:rPr>
          <w:t>kynect.ky.gov/resources</w:t>
        </w:r>
      </w:hyperlink>
      <w:r w:rsidRPr="00655BBE">
        <w:rPr>
          <w:rFonts w:asciiTheme="minorHAnsi" w:hAnsiTheme="minorHAnsi" w:cstheme="minorHAnsi"/>
          <w:color w:val="5B9BD5" w:themeColor="accent1"/>
          <w:spacing w:val="-6"/>
          <w:sz w:val="28"/>
          <w:szCs w:val="28"/>
        </w:rPr>
        <w:t xml:space="preserve">.  These services are valuable resources to your patients. </w:t>
      </w:r>
    </w:p>
    <w:p w14:paraId="03122D1B" w14:textId="77777777" w:rsidR="00655BBE" w:rsidRPr="00655BBE" w:rsidRDefault="00655BBE" w:rsidP="00655BBE">
      <w:pPr>
        <w:spacing w:line="252" w:lineRule="auto"/>
        <w:jc w:val="both"/>
        <w:rPr>
          <w:rFonts w:asciiTheme="minorHAnsi" w:hAnsiTheme="minorHAnsi" w:cstheme="minorHAnsi"/>
          <w:color w:val="5B9BD5" w:themeColor="accent1"/>
          <w:spacing w:val="-6"/>
          <w:sz w:val="28"/>
          <w:szCs w:val="28"/>
        </w:rPr>
      </w:pPr>
      <w:r w:rsidRPr="00655BBE">
        <w:rPr>
          <w:rFonts w:asciiTheme="minorHAnsi" w:hAnsiTheme="minorHAnsi" w:cstheme="minorHAnsi"/>
          <w:color w:val="5B9BD5" w:themeColor="accent1"/>
          <w:spacing w:val="-6"/>
          <w:sz w:val="28"/>
          <w:szCs w:val="28"/>
        </w:rPr>
        <w:t xml:space="preserve">While anyone can use kynect resources to find help, to access the referral tools and view resident information, organizations must complete a quick onboarding process to ensure information is protected and access appropriately.  More information about onboarding is provided in the links below.   </w:t>
      </w:r>
    </w:p>
    <w:p w14:paraId="40095880" w14:textId="1238910B" w:rsidR="00655BBE" w:rsidRDefault="00655BBE" w:rsidP="00655BBE">
      <w:pPr>
        <w:jc w:val="both"/>
        <w:rPr>
          <w:rFonts w:asciiTheme="minorHAnsi" w:hAnsiTheme="minorHAnsi" w:cstheme="minorHAnsi"/>
          <w:color w:val="5B9BD5" w:themeColor="accent1"/>
          <w:spacing w:val="-6"/>
          <w:sz w:val="28"/>
          <w:szCs w:val="28"/>
        </w:rPr>
      </w:pPr>
    </w:p>
    <w:p w14:paraId="1F2112FD" w14:textId="77777777" w:rsidR="00655BBE" w:rsidRDefault="00655BBE" w:rsidP="00655BBE">
      <w:pPr>
        <w:jc w:val="both"/>
        <w:rPr>
          <w:rFonts w:asciiTheme="minorHAnsi" w:hAnsiTheme="minorHAnsi" w:cstheme="minorHAnsi"/>
          <w:color w:val="5B9BD5" w:themeColor="accent1"/>
          <w:spacing w:val="-6"/>
          <w:sz w:val="28"/>
          <w:szCs w:val="28"/>
        </w:rPr>
      </w:pPr>
    </w:p>
    <w:p w14:paraId="0CEFF322" w14:textId="77777777" w:rsidR="00655BBE" w:rsidRDefault="00655BBE" w:rsidP="00655BBE">
      <w:pPr>
        <w:jc w:val="both"/>
        <w:rPr>
          <w:rFonts w:asciiTheme="minorHAnsi" w:hAnsiTheme="minorHAnsi" w:cstheme="minorHAnsi"/>
          <w:color w:val="5B9BD5" w:themeColor="accent1"/>
          <w:spacing w:val="-6"/>
          <w:sz w:val="28"/>
          <w:szCs w:val="28"/>
        </w:rPr>
      </w:pPr>
    </w:p>
    <w:p w14:paraId="23DC8087" w14:textId="77777777" w:rsidR="00655BBE" w:rsidRDefault="00655BBE" w:rsidP="00655BBE">
      <w:pPr>
        <w:jc w:val="both"/>
        <w:rPr>
          <w:rFonts w:asciiTheme="minorHAnsi" w:hAnsiTheme="minorHAnsi" w:cstheme="minorHAnsi"/>
          <w:color w:val="5B9BD5" w:themeColor="accent1"/>
          <w:spacing w:val="-6"/>
          <w:sz w:val="28"/>
          <w:szCs w:val="28"/>
        </w:rPr>
      </w:pPr>
    </w:p>
    <w:p w14:paraId="6B5911D7" w14:textId="49A37466" w:rsidR="00655BBE" w:rsidRPr="00655BBE" w:rsidRDefault="00655BBE" w:rsidP="00655BBE">
      <w:pPr>
        <w:jc w:val="both"/>
        <w:rPr>
          <w:rFonts w:asciiTheme="minorHAnsi" w:hAnsiTheme="minorHAnsi" w:cstheme="minorHAnsi"/>
          <w:color w:val="5B9BD5" w:themeColor="accent1"/>
          <w:spacing w:val="-6"/>
          <w:sz w:val="28"/>
          <w:szCs w:val="28"/>
        </w:rPr>
      </w:pPr>
      <w:r w:rsidRPr="00655BBE">
        <w:rPr>
          <w:rFonts w:asciiTheme="minorHAnsi" w:hAnsiTheme="minorHAnsi" w:cstheme="minorHAnsi"/>
          <w:color w:val="5B9BD5" w:themeColor="accent1"/>
          <w:spacing w:val="-6"/>
          <w:sz w:val="28"/>
          <w:szCs w:val="28"/>
        </w:rPr>
        <w:lastRenderedPageBreak/>
        <w:t xml:space="preserve">There are links to kynect resources’ training and informational videos in the ePartnerViewer located in the KHIE Coach section under Resources.  The Resource tab is located in the dropdown menu in your User Profile.   </w:t>
      </w:r>
    </w:p>
    <w:p w14:paraId="530E4551" w14:textId="77777777" w:rsidR="00655BBE" w:rsidRDefault="00655BBE" w:rsidP="00655BBE">
      <w:pPr>
        <w:jc w:val="both"/>
        <w:rPr>
          <w:sz w:val="24"/>
          <w:szCs w:val="24"/>
        </w:rPr>
      </w:pPr>
      <w:r w:rsidRPr="00655BBE">
        <w:rPr>
          <w:rFonts w:asciiTheme="minorHAnsi" w:hAnsiTheme="minorHAnsi" w:cstheme="minorHAnsi"/>
          <w:color w:val="5B9BD5" w:themeColor="accent1"/>
          <w:spacing w:val="-6"/>
          <w:sz w:val="28"/>
          <w:szCs w:val="28"/>
        </w:rPr>
        <w:t>I’ve included the links here, too.  kynect resources also offers monthly webinars and a monthly</w:t>
      </w:r>
      <w:r>
        <w:rPr>
          <w:sz w:val="24"/>
          <w:szCs w:val="24"/>
        </w:rPr>
        <w:t xml:space="preserve"> </w:t>
      </w:r>
      <w:r w:rsidRPr="00655BBE">
        <w:rPr>
          <w:rFonts w:asciiTheme="minorHAnsi" w:hAnsiTheme="minorHAnsi" w:cstheme="minorHAnsi"/>
          <w:color w:val="5B9BD5" w:themeColor="accent1"/>
          <w:spacing w:val="-6"/>
          <w:sz w:val="28"/>
          <w:szCs w:val="28"/>
        </w:rPr>
        <w:t>newsletter.  Please email</w:t>
      </w:r>
      <w:r>
        <w:rPr>
          <w:sz w:val="24"/>
          <w:szCs w:val="24"/>
        </w:rPr>
        <w:t xml:space="preserve"> </w:t>
      </w:r>
      <w:hyperlink r:id="rId11" w:history="1">
        <w:r w:rsidRPr="0017191D">
          <w:rPr>
            <w:rStyle w:val="Hyperlink"/>
            <w:sz w:val="24"/>
            <w:szCs w:val="24"/>
          </w:rPr>
          <w:t>kynectresources@ky.gov</w:t>
        </w:r>
      </w:hyperlink>
      <w:r>
        <w:rPr>
          <w:sz w:val="24"/>
          <w:szCs w:val="24"/>
        </w:rPr>
        <w:t xml:space="preserve"> </w:t>
      </w:r>
      <w:r w:rsidRPr="00655BBE">
        <w:rPr>
          <w:rFonts w:asciiTheme="minorHAnsi" w:hAnsiTheme="minorHAnsi" w:cstheme="minorHAnsi"/>
          <w:color w:val="5B9BD5" w:themeColor="accent1"/>
          <w:spacing w:val="-6"/>
          <w:sz w:val="28"/>
          <w:szCs w:val="28"/>
        </w:rPr>
        <w:t>to be added to those events.</w:t>
      </w:r>
      <w:r>
        <w:rPr>
          <w:sz w:val="24"/>
          <w:szCs w:val="24"/>
        </w:rPr>
        <w:t xml:space="preserve">  </w:t>
      </w:r>
    </w:p>
    <w:p w14:paraId="0E2E840A" w14:textId="77777777" w:rsidR="00655BBE" w:rsidRDefault="00655BBE" w:rsidP="00655BBE">
      <w:pPr>
        <w:spacing w:before="252"/>
        <w:jc w:val="both"/>
        <w:rPr>
          <w:rFonts w:asciiTheme="minorHAnsi" w:hAnsiTheme="minorHAnsi" w:cstheme="minorHAnsi"/>
          <w:color w:val="5B9BD5" w:themeColor="accent1"/>
          <w:spacing w:val="-6"/>
          <w:sz w:val="28"/>
          <w:szCs w:val="28"/>
        </w:rPr>
      </w:pPr>
    </w:p>
    <w:p w14:paraId="3512476A" w14:textId="16CE8909" w:rsidR="00655BBE" w:rsidRPr="00A67611" w:rsidRDefault="00655BBE" w:rsidP="00655BBE">
      <w:pPr>
        <w:rPr>
          <w:sz w:val="24"/>
          <w:szCs w:val="24"/>
        </w:rPr>
      </w:pPr>
      <w:hyperlink r:id="rId12" w:history="1">
        <w:r w:rsidRPr="00750641">
          <w:rPr>
            <w:rStyle w:val="Hyperlink"/>
            <w:sz w:val="24"/>
            <w:szCs w:val="24"/>
          </w:rPr>
          <w:t>https://chfs.ky.gov/agencies/dms/Pages/kynectres.aspx</w:t>
        </w:r>
      </w:hyperlink>
    </w:p>
    <w:p w14:paraId="194A7512" w14:textId="77777777" w:rsidR="00655BBE" w:rsidRDefault="00655BBE" w:rsidP="00655BBE">
      <w:pPr>
        <w:jc w:val="both"/>
        <w:rPr>
          <w:sz w:val="24"/>
          <w:szCs w:val="24"/>
        </w:rPr>
      </w:pPr>
      <w:hyperlink r:id="rId13" w:history="1">
        <w:r w:rsidRPr="00835CE2">
          <w:rPr>
            <w:rStyle w:val="Hyperlink"/>
            <w:sz w:val="24"/>
            <w:szCs w:val="24"/>
          </w:rPr>
          <w:t>https://www.youtube.com/watch?v=H-PCzHmAdgk&amp;list=PLKd8Ibu6xnqFD8I5ydnPGvYGdwJg3CAkr&amp;index=13</w:t>
        </w:r>
      </w:hyperlink>
    </w:p>
    <w:p w14:paraId="0E32A34A" w14:textId="5879E990" w:rsidR="00916EB2" w:rsidRDefault="00916EB2" w:rsidP="00655BBE">
      <w:pPr>
        <w:spacing w:before="252"/>
        <w:jc w:val="both"/>
        <w:rPr>
          <w:rFonts w:asciiTheme="majorHAnsi" w:hAnsiTheme="majorHAnsi" w:cstheme="majorHAnsi"/>
          <w:b/>
          <w:color w:val="ED7D31" w:themeColor="accent2"/>
          <w:sz w:val="28"/>
          <w:szCs w:val="28"/>
          <w:u w:val="single"/>
        </w:rPr>
      </w:pPr>
    </w:p>
    <w:p w14:paraId="7FC6A6CE" w14:textId="77777777" w:rsidR="00303CE9" w:rsidRDefault="00303CE9" w:rsidP="00F37800">
      <w:pPr>
        <w:spacing w:before="252"/>
        <w:jc w:val="both"/>
        <w:rPr>
          <w:rFonts w:asciiTheme="minorHAnsi" w:hAnsiTheme="minorHAnsi" w:cstheme="minorHAnsi"/>
          <w:iCs/>
          <w:color w:val="5B9BD5" w:themeColor="accent1"/>
          <w:spacing w:val="-4"/>
          <w:sz w:val="28"/>
          <w:szCs w:val="28"/>
        </w:rPr>
      </w:pPr>
    </w:p>
    <w:sectPr w:rsidR="00303CE9">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2E082" w14:textId="77777777" w:rsidR="00AB5790" w:rsidRDefault="00AB5790" w:rsidP="00AB5790">
      <w:pPr>
        <w:spacing w:after="0" w:line="240" w:lineRule="auto"/>
      </w:pPr>
      <w:r>
        <w:separator/>
      </w:r>
    </w:p>
  </w:endnote>
  <w:endnote w:type="continuationSeparator" w:id="0">
    <w:p w14:paraId="6F739E45" w14:textId="77777777" w:rsidR="00AB5790" w:rsidRDefault="00AB5790" w:rsidP="00AB5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altName w:val="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C076D" w14:textId="77777777" w:rsidR="00AB5790" w:rsidRDefault="00AB5790" w:rsidP="00AB5790">
      <w:pPr>
        <w:spacing w:after="0" w:line="240" w:lineRule="auto"/>
      </w:pPr>
      <w:r>
        <w:separator/>
      </w:r>
    </w:p>
  </w:footnote>
  <w:footnote w:type="continuationSeparator" w:id="0">
    <w:p w14:paraId="635A3EED" w14:textId="77777777" w:rsidR="00AB5790" w:rsidRDefault="00AB5790" w:rsidP="00AB5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FEBD0" w14:textId="454A2FC8" w:rsidR="00AB5790" w:rsidRDefault="00585DF5">
    <w:pPr>
      <w:pStyle w:val="Header"/>
    </w:pPr>
    <w:r>
      <w:rPr>
        <w:noProof/>
      </w:rPr>
      <w:drawing>
        <wp:anchor distT="0" distB="0" distL="114300" distR="114300" simplePos="0" relativeHeight="251657728" behindDoc="1" locked="0" layoutInCell="1" allowOverlap="1" wp14:anchorId="381D9111" wp14:editId="4698E3CA">
          <wp:simplePos x="0" y="0"/>
          <wp:positionH relativeFrom="column">
            <wp:posOffset>-904875</wp:posOffset>
          </wp:positionH>
          <wp:positionV relativeFrom="paragraph">
            <wp:posOffset>-468630</wp:posOffset>
          </wp:positionV>
          <wp:extent cx="7781290" cy="10079355"/>
          <wp:effectExtent l="0" t="0" r="0" b="0"/>
          <wp:wrapNone/>
          <wp:docPr id="1" name="Picture 1" descr="19KHIE010_Templat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KHIE010_Templates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11F"/>
    <w:multiLevelType w:val="hybridMultilevel"/>
    <w:tmpl w:val="815AEE4A"/>
    <w:lvl w:ilvl="0" w:tplc="1F00830A">
      <w:start w:val="1"/>
      <w:numFmt w:val="bullet"/>
      <w:lvlText w:val=""/>
      <w:lvlJc w:val="left"/>
      <w:pPr>
        <w:ind w:left="720" w:hanging="360"/>
      </w:pPr>
      <w:rPr>
        <w:rFonts w:ascii="Wingdings" w:hAnsi="Wingdings" w:hint="default"/>
        <w:color w:val="249FD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3C3694"/>
    <w:multiLevelType w:val="hybridMultilevel"/>
    <w:tmpl w:val="6BCE400E"/>
    <w:lvl w:ilvl="0" w:tplc="6EDEBA46">
      <w:numFmt w:val="bullet"/>
      <w:lvlText w:val="·"/>
      <w:lvlJc w:val="left"/>
      <w:pPr>
        <w:ind w:left="1080" w:hanging="360"/>
      </w:pPr>
      <w:rPr>
        <w:rFonts w:ascii="Calibri Light" w:eastAsiaTheme="minorHAnsi" w:hAnsi="Calibri Light" w:cs="Calibri Light" w:hint="default"/>
        <w:b w:val="0"/>
        <w:bCs/>
        <w:color w:val="249FD9"/>
        <w:sz w:val="28"/>
        <w:szCs w:val="28"/>
      </w:rPr>
    </w:lvl>
    <w:lvl w:ilvl="1" w:tplc="AC62BE6C">
      <w:start w:val="1"/>
      <w:numFmt w:val="bullet"/>
      <w:lvlText w:val="o"/>
      <w:lvlJc w:val="left"/>
      <w:pPr>
        <w:ind w:left="1800" w:hanging="360"/>
      </w:pPr>
      <w:rPr>
        <w:rFonts w:ascii="Courier New" w:hAnsi="Courier New" w:cs="Courier New" w:hint="default"/>
        <w:color w:val="249FD9"/>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B4974"/>
    <w:multiLevelType w:val="hybridMultilevel"/>
    <w:tmpl w:val="5254D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2AA1"/>
    <w:multiLevelType w:val="hybridMultilevel"/>
    <w:tmpl w:val="4A3A20C4"/>
    <w:lvl w:ilvl="0" w:tplc="6EDEBA46">
      <w:numFmt w:val="bullet"/>
      <w:lvlText w:val="·"/>
      <w:lvlJc w:val="left"/>
      <w:pPr>
        <w:ind w:left="1080" w:hanging="360"/>
      </w:pPr>
      <w:rPr>
        <w:rFonts w:ascii="Calibri Light" w:eastAsiaTheme="minorHAnsi" w:hAnsi="Calibri Light" w:cs="Calibri Light" w:hint="default"/>
        <w:b w:val="0"/>
        <w:color w:val="249FD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B5299"/>
    <w:multiLevelType w:val="hybridMultilevel"/>
    <w:tmpl w:val="A596F266"/>
    <w:lvl w:ilvl="0" w:tplc="1C6E1EAC">
      <w:start w:val="1"/>
      <w:numFmt w:val="bullet"/>
      <w:lvlText w:val=""/>
      <w:lvlJc w:val="left"/>
      <w:pPr>
        <w:ind w:left="769" w:hanging="360"/>
      </w:pPr>
      <w:rPr>
        <w:rFonts w:ascii="Wingdings" w:hAnsi="Wingdings" w:hint="default"/>
        <w:color w:val="249FD9"/>
      </w:rPr>
    </w:lvl>
    <w:lvl w:ilvl="1" w:tplc="697082C8">
      <w:numFmt w:val="bullet"/>
      <w:lvlText w:val="·"/>
      <w:lvlJc w:val="left"/>
      <w:pPr>
        <w:ind w:left="1849" w:hanging="720"/>
      </w:pPr>
      <w:rPr>
        <w:rFonts w:ascii="Calibri Light" w:eastAsiaTheme="minorHAnsi" w:hAnsi="Calibri Light" w:cs="Calibri Light" w:hint="default"/>
        <w:b w:val="0"/>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5" w15:restartNumberingAfterBreak="0">
    <w:nsid w:val="4CD83FA6"/>
    <w:multiLevelType w:val="hybridMultilevel"/>
    <w:tmpl w:val="FA82D7FC"/>
    <w:lvl w:ilvl="0" w:tplc="1C6E1EAC">
      <w:start w:val="1"/>
      <w:numFmt w:val="bullet"/>
      <w:lvlText w:val=""/>
      <w:lvlJc w:val="left"/>
      <w:pPr>
        <w:ind w:left="720" w:hanging="360"/>
      </w:pPr>
      <w:rPr>
        <w:rFonts w:ascii="Wingdings" w:hAnsi="Wingdings" w:hint="default"/>
        <w:color w:val="249FD9"/>
      </w:rPr>
    </w:lvl>
    <w:lvl w:ilvl="1" w:tplc="7C10ED12">
      <w:numFmt w:val="bullet"/>
      <w:lvlText w:val="·"/>
      <w:lvlJc w:val="left"/>
      <w:pPr>
        <w:ind w:left="1800" w:hanging="720"/>
      </w:pPr>
      <w:rPr>
        <w:rFonts w:ascii="Calibri Light" w:eastAsiaTheme="minorHAnsi" w:hAnsi="Calibri Light" w:cs="Calibri Light"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E51A14"/>
    <w:multiLevelType w:val="hybridMultilevel"/>
    <w:tmpl w:val="30BA9C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585CE4"/>
    <w:multiLevelType w:val="hybridMultilevel"/>
    <w:tmpl w:val="D622823E"/>
    <w:lvl w:ilvl="0" w:tplc="697082C8">
      <w:numFmt w:val="bullet"/>
      <w:lvlText w:val="·"/>
      <w:lvlJc w:val="left"/>
      <w:pPr>
        <w:ind w:left="1080" w:hanging="360"/>
      </w:pPr>
      <w:rPr>
        <w:rFonts w:ascii="Calibri Light" w:eastAsiaTheme="minorHAnsi" w:hAnsi="Calibri Light" w:cs="Calibri Light"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6EA48CB"/>
    <w:multiLevelType w:val="hybridMultilevel"/>
    <w:tmpl w:val="CDC0F6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799C2701"/>
    <w:multiLevelType w:val="hybridMultilevel"/>
    <w:tmpl w:val="784C8CC6"/>
    <w:lvl w:ilvl="0" w:tplc="6798C24C">
      <w:numFmt w:val="bullet"/>
      <w:lvlText w:val="·"/>
      <w:lvlJc w:val="left"/>
      <w:pPr>
        <w:ind w:left="720" w:hanging="360"/>
      </w:pPr>
      <w:rPr>
        <w:rFonts w:ascii="Calibri Light" w:eastAsiaTheme="minorHAnsi" w:hAnsi="Calibri Light" w:cs="Calibri Light"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7"/>
  </w:num>
  <w:num w:numId="5">
    <w:abstractNumId w:val="3"/>
  </w:num>
  <w:num w:numId="6">
    <w:abstractNumId w:val="1"/>
  </w:num>
  <w:num w:numId="7">
    <w:abstractNumId w:val="0"/>
  </w:num>
  <w:num w:numId="8">
    <w:abstractNumId w:val="2"/>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90"/>
    <w:rsid w:val="00025E75"/>
    <w:rsid w:val="000452D4"/>
    <w:rsid w:val="00054436"/>
    <w:rsid w:val="00086940"/>
    <w:rsid w:val="00171878"/>
    <w:rsid w:val="00202DF7"/>
    <w:rsid w:val="002170C0"/>
    <w:rsid w:val="002E1FEB"/>
    <w:rsid w:val="00303CE9"/>
    <w:rsid w:val="00331EA2"/>
    <w:rsid w:val="00413AD9"/>
    <w:rsid w:val="0041648D"/>
    <w:rsid w:val="00433B43"/>
    <w:rsid w:val="00483579"/>
    <w:rsid w:val="004E61CC"/>
    <w:rsid w:val="00585DF5"/>
    <w:rsid w:val="005A2875"/>
    <w:rsid w:val="005D0DB5"/>
    <w:rsid w:val="005F1838"/>
    <w:rsid w:val="00655BBE"/>
    <w:rsid w:val="00674E96"/>
    <w:rsid w:val="006844E5"/>
    <w:rsid w:val="006F6920"/>
    <w:rsid w:val="007156A7"/>
    <w:rsid w:val="007821B5"/>
    <w:rsid w:val="007B2F0E"/>
    <w:rsid w:val="007B3BDC"/>
    <w:rsid w:val="00834A0E"/>
    <w:rsid w:val="00845908"/>
    <w:rsid w:val="00875F71"/>
    <w:rsid w:val="008C6B66"/>
    <w:rsid w:val="008D79EF"/>
    <w:rsid w:val="00916EB2"/>
    <w:rsid w:val="00933564"/>
    <w:rsid w:val="00964E6E"/>
    <w:rsid w:val="0098669D"/>
    <w:rsid w:val="00986BB8"/>
    <w:rsid w:val="009D3A77"/>
    <w:rsid w:val="00A03763"/>
    <w:rsid w:val="00AB5790"/>
    <w:rsid w:val="00AF1781"/>
    <w:rsid w:val="00AF4475"/>
    <w:rsid w:val="00AF51A2"/>
    <w:rsid w:val="00B1461A"/>
    <w:rsid w:val="00BE15E2"/>
    <w:rsid w:val="00C42119"/>
    <w:rsid w:val="00CE5543"/>
    <w:rsid w:val="00D15017"/>
    <w:rsid w:val="00D44F29"/>
    <w:rsid w:val="00DE2379"/>
    <w:rsid w:val="00EE4D79"/>
    <w:rsid w:val="00F37800"/>
    <w:rsid w:val="00FA28EF"/>
    <w:rsid w:val="00FB5482"/>
    <w:rsid w:val="00FB6C48"/>
    <w:rsid w:val="00FF6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6B5610F"/>
  <w15:chartTrackingRefBased/>
  <w15:docId w15:val="{CA36C31D-D330-43EA-AD40-1D43068E7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44546A"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790"/>
  </w:style>
  <w:style w:type="paragraph" w:styleId="Footer">
    <w:name w:val="footer"/>
    <w:basedOn w:val="Normal"/>
    <w:link w:val="FooterChar"/>
    <w:uiPriority w:val="99"/>
    <w:unhideWhenUsed/>
    <w:rsid w:val="00AB5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790"/>
  </w:style>
  <w:style w:type="paragraph" w:styleId="BalloonText">
    <w:name w:val="Balloon Text"/>
    <w:basedOn w:val="Normal"/>
    <w:link w:val="BalloonTextChar"/>
    <w:uiPriority w:val="99"/>
    <w:semiHidden/>
    <w:unhideWhenUsed/>
    <w:rsid w:val="00AB57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790"/>
    <w:rPr>
      <w:rFonts w:ascii="Segoe UI" w:hAnsi="Segoe UI" w:cs="Segoe UI"/>
      <w:sz w:val="18"/>
      <w:szCs w:val="18"/>
    </w:rPr>
  </w:style>
  <w:style w:type="paragraph" w:styleId="ListParagraph">
    <w:name w:val="List Paragraph"/>
    <w:basedOn w:val="Normal"/>
    <w:uiPriority w:val="34"/>
    <w:qFormat/>
    <w:rsid w:val="00585DF5"/>
    <w:pPr>
      <w:ind w:left="720"/>
      <w:contextualSpacing/>
    </w:pPr>
  </w:style>
  <w:style w:type="character" w:styleId="Hyperlink">
    <w:name w:val="Hyperlink"/>
    <w:basedOn w:val="DefaultParagraphFont"/>
    <w:uiPriority w:val="99"/>
    <w:unhideWhenUsed/>
    <w:rsid w:val="007821B5"/>
    <w:rPr>
      <w:color w:val="0563C1" w:themeColor="hyperlink"/>
      <w:u w:val="single"/>
    </w:rPr>
  </w:style>
  <w:style w:type="paragraph" w:styleId="NormalWeb">
    <w:name w:val="Normal (Web)"/>
    <w:basedOn w:val="Normal"/>
    <w:uiPriority w:val="99"/>
    <w:semiHidden/>
    <w:unhideWhenUsed/>
    <w:rsid w:val="00D1501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DE2379"/>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55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19620">
      <w:bodyDiv w:val="1"/>
      <w:marLeft w:val="0"/>
      <w:marRight w:val="0"/>
      <w:marTop w:val="0"/>
      <w:marBottom w:val="0"/>
      <w:divBdr>
        <w:top w:val="none" w:sz="0" w:space="0" w:color="auto"/>
        <w:left w:val="none" w:sz="0" w:space="0" w:color="auto"/>
        <w:bottom w:val="none" w:sz="0" w:space="0" w:color="auto"/>
        <w:right w:val="none" w:sz="0" w:space="0" w:color="auto"/>
      </w:divBdr>
    </w:div>
    <w:div w:id="145066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H-PCzHmAdgk&amp;list=PLKd8Ibu6xnqFD8I5ydnPGvYGdwJg3CAkr&amp;index=13"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hfs.ky.gov/agencies/dms/Pages/kynectres.asp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ynectresources@ky.gov"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kynect.ky.gov/resources/s/landing-page?language=en_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6FCC4DEECFFC41A4EE3D7F9A924107" ma:contentTypeVersion="2" ma:contentTypeDescription="Create a new document." ma:contentTypeScope="" ma:versionID="9ee88a501d2a5103e82e18d1f115acc9">
  <xsd:schema xmlns:xsd="http://www.w3.org/2001/XMLSchema" xmlns:xs="http://www.w3.org/2001/XMLSchema" xmlns:p="http://schemas.microsoft.com/office/2006/metadata/properties" xmlns:ns1="http://schemas.microsoft.com/sharepoint/v3" xmlns:ns2="b68e7a2d-6c51-4e93-9cda-0c2d5a0aed9d" targetNamespace="http://schemas.microsoft.com/office/2006/metadata/properties" ma:root="true" ma:fieldsID="ed6c07f81e54ec5238a7aaf761627284" ns1:_="" ns2:_="">
    <xsd:import namespace="http://schemas.microsoft.com/sharepoint/v3"/>
    <xsd:import namespace="b68e7a2d-6c51-4e93-9cda-0c2d5a0aed9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8e7a2d-6c51-4e93-9cda-0c2d5a0aed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4E9CDC-35B0-4C67-AA55-961A056E0940}">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b7834fd-a508-419f-be0b-ef29c2a7074d"/>
    <ds:schemaRef ds:uri="http://www.w3.org/XML/1998/namespace"/>
    <ds:schemaRef ds:uri="http://purl.org/dc/dcmitype/"/>
  </ds:schemaRefs>
</ds:datastoreItem>
</file>

<file path=customXml/itemProps2.xml><?xml version="1.0" encoding="utf-8"?>
<ds:datastoreItem xmlns:ds="http://schemas.openxmlformats.org/officeDocument/2006/customXml" ds:itemID="{7BA26966-9B02-495E-A0DD-62A2523FBC21}"/>
</file>

<file path=customXml/itemProps3.xml><?xml version="1.0" encoding="utf-8"?>
<ds:datastoreItem xmlns:ds="http://schemas.openxmlformats.org/officeDocument/2006/customXml" ds:itemID="{93295158-03F0-43FE-9DA1-6D07BA391A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Charlese.Blair@ky.gov</dc:creator>
  <cp:keywords/>
  <dc:description/>
  <cp:lastModifiedBy>Blair, Charlese (CHFS)</cp:lastModifiedBy>
  <cp:revision>3</cp:revision>
  <cp:lastPrinted>2020-02-20T18:23:00Z</cp:lastPrinted>
  <dcterms:created xsi:type="dcterms:W3CDTF">2022-07-01T20:01:00Z</dcterms:created>
  <dcterms:modified xsi:type="dcterms:W3CDTF">2022-07-02T01:15:00Z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0x010100506FCC4DEECFFC41A4EE3D7F9A924107</vt:lpwstr>
  </property>
</Properties>
</file>